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E7" w:rsidRDefault="00C659E7"/>
    <w:p w:rsidR="00A638BC" w:rsidRPr="00A638BC" w:rsidRDefault="00A638BC" w:rsidP="00A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bookmarkStart w:id="0" w:name="_GoBack"/>
      <w:bookmarkEnd w:id="0"/>
      <w:r w:rsidRPr="00A638BC">
        <w:rPr>
          <w:rFonts w:ascii="Times New Roman" w:eastAsia="Times New Roman" w:hAnsi="Times New Roman" w:cs="Times New Roman"/>
          <w:b/>
          <w:bCs/>
          <w:i/>
          <w:iCs/>
          <w:szCs w:val="24"/>
          <w:lang w:eastAsia="it-IT"/>
        </w:rPr>
        <w:t>"Dal 1 febbraio , fino al 31 marzo 2022, il Green pass base</w:t>
      </w:r>
      <w:r w:rsidRPr="00A638BC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(rilasciato  anche con tampone antigenico valido 48 ore oppure molecolare valido 72 ore) è </w:t>
      </w:r>
      <w:r w:rsidRPr="00A638BC">
        <w:rPr>
          <w:rFonts w:ascii="Times New Roman" w:eastAsia="Times New Roman" w:hAnsi="Times New Roman" w:cs="Times New Roman"/>
          <w:b/>
          <w:bCs/>
          <w:i/>
          <w:iCs/>
          <w:szCs w:val="24"/>
          <w:lang w:eastAsia="it-IT"/>
        </w:rPr>
        <w:t>esteso ai clienti di pubblici</w:t>
      </w:r>
      <w:r w:rsidRPr="00A638BC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uffici, servizi postali, bancari e finanziari, attività commerciali. Restano esclusi i negozi che vendono alimentari, le farmacie e le attività destinata alle "esigenze essenziali e primarie della persona". Per le persone che accedono senza Green pass ai servizi e alle attività in cui è obbligatorio averlo, è prevista una sanzione da 400 a 1.000 euro. La stessa sanzione si applica al soggetto tenuto a controllare il possesso del documento verde se omette il controllo"</w:t>
      </w:r>
    </w:p>
    <w:p w:rsidR="00A638BC" w:rsidRPr="00A638BC" w:rsidRDefault="00A638BC" w:rsidP="00A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A638BC" w:rsidRDefault="00A638BC"/>
    <w:sectPr w:rsidR="00A63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BC"/>
    <w:rsid w:val="00085A16"/>
    <w:rsid w:val="00A638BC"/>
    <w:rsid w:val="00C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F9A5E-BBF9-412A-A6B3-499C69C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638BC"/>
    <w:rPr>
      <w:b/>
      <w:bCs/>
    </w:rPr>
  </w:style>
  <w:style w:type="character" w:styleId="Enfasicorsivo">
    <w:name w:val="Emphasis"/>
    <w:basedOn w:val="Carpredefinitoparagrafo"/>
    <w:uiPriority w:val="20"/>
    <w:qFormat/>
    <w:rsid w:val="00A63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8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6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2022-01-10T15:28:00Z</dcterms:created>
  <dcterms:modified xsi:type="dcterms:W3CDTF">2022-01-10T16:48:00Z</dcterms:modified>
</cp:coreProperties>
</file>